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66" w:rsidRPr="00587091" w:rsidRDefault="00EA3F66" w:rsidP="00EA3F66">
      <w:pPr>
        <w:ind w:left="360"/>
        <w:jc w:val="both"/>
        <w:rPr>
          <w:rFonts w:ascii="Kz Times New Roman" w:hAnsi="Kz Times New Roman" w:cs="Kz Times New Roman"/>
          <w:b/>
          <w:i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4.семинар – ХІХ ғасырдағы айтыс.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EA3F66" w:rsidRPr="00587091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>1.ХІХ ғ. әйгілі айтыс ақындары. Шөже, Орынбай, Кемпірбай, Сүйінбай, Біржан, Сара т.б.</w:t>
      </w:r>
    </w:p>
    <w:p w:rsidR="00EA3F66" w:rsidRPr="00587091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>2.Айтыс өнерінің ғылыми-көркемдік негіздемесі.</w:t>
      </w:r>
    </w:p>
    <w:p w:rsidR="00EA3F66" w:rsidRPr="00D44AC8" w:rsidRDefault="00EA3F66" w:rsidP="00EA3F66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587091">
        <w:rPr>
          <w:rFonts w:ascii="Kz Times New Roman" w:hAnsi="Kz Times New Roman" w:cs="Kz Times New Roman"/>
          <w:sz w:val="28"/>
          <w:szCs w:val="28"/>
          <w:lang w:val="kk-KZ"/>
        </w:rPr>
        <w:t xml:space="preserve">     </w:t>
      </w: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>3.Суырып-салма және жазба айтыстар.</w:t>
      </w:r>
    </w:p>
    <w:p w:rsidR="00EA3F66" w:rsidRPr="006027BD" w:rsidRDefault="00EA3F66" w:rsidP="00EA3F66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D44AC8">
        <w:rPr>
          <w:rFonts w:ascii="Kz Times New Roman" w:hAnsi="Kz Times New Roman" w:cs="Kz Times New Roman"/>
          <w:sz w:val="28"/>
          <w:szCs w:val="28"/>
          <w:lang w:val="kk-KZ"/>
        </w:rPr>
        <w:t xml:space="preserve">     </w:t>
      </w:r>
      <w:r w:rsidRPr="006027BD">
        <w:rPr>
          <w:rFonts w:ascii="Kz Times New Roman" w:hAnsi="Kz Times New Roman" w:cs="Kz Times New Roman"/>
          <w:sz w:val="28"/>
          <w:szCs w:val="28"/>
          <w:lang w:val="kk-KZ"/>
        </w:rPr>
        <w:t>4.Біржан-Сара айтысы туралы қайшы пікірлер. Айтыстың көркемдігі.</w:t>
      </w:r>
    </w:p>
    <w:p w:rsidR="00EA3F66" w:rsidRPr="006027BD" w:rsidRDefault="00EA3F66" w:rsidP="00EA3F66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</w:p>
    <w:p w:rsidR="00EA3F66" w:rsidRPr="006027BD" w:rsidRDefault="00EA3F66" w:rsidP="00EA3F66">
      <w:pPr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Ә</w:t>
      </w:r>
      <w:r w:rsidRPr="006027BD">
        <w:rPr>
          <w:rFonts w:ascii="Kz Times New Roman" w:hAnsi="Kz Times New Roman" w:cs="Kz Times New Roman"/>
          <w:b/>
          <w:sz w:val="28"/>
          <w:szCs w:val="28"/>
          <w:lang w:val="kk-KZ"/>
        </w:rPr>
        <w:t>дебиеттер:</w:t>
      </w:r>
    </w:p>
    <w:p w:rsidR="00EA3F66" w:rsidRPr="00702485" w:rsidRDefault="00EA3F66" w:rsidP="00EA3F6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81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1.Негізгі оқулық, хрестоматиялар.</w:t>
      </w:r>
    </w:p>
    <w:p w:rsidR="00EA3F66" w:rsidRPr="00702485" w:rsidRDefault="00EA3F66" w:rsidP="00EA3F66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Әуезов М. Әдебиет тарихы. – Алматы, 1991.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2. Мұқанов С. Қазақтың ХҮІІІ, ХІХ ғасырларындағы әдебиет тарихынан очерктер, А., 1942.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4.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EA3F66" w:rsidRPr="00702485" w:rsidRDefault="00EA3F66" w:rsidP="00EA3F66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66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3F66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2</cp:revision>
  <dcterms:created xsi:type="dcterms:W3CDTF">2016-01-05T09:48:00Z</dcterms:created>
  <dcterms:modified xsi:type="dcterms:W3CDTF">2016-01-05T09:48:00Z</dcterms:modified>
</cp:coreProperties>
</file>